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9"/>
        <w:rPr>
          <w:rFonts w:ascii="Times New Roman"/>
        </w:rPr>
      </w:pPr>
      <w:r>
        <w:rPr/>
        <w:pict>
          <v:shape style="position:absolute;margin-left:-23.404314pt;margin-top:443.748077pt;width:284.7pt;height:36pt;mso-position-horizontal-relative:page;mso-position-vertical-relative:page;z-index:-22672;rotation:315" type="#_x0000_t136" fillcolor="#000000" stroked="f">
            <o:extrusion v:ext="view" autorotationcenter="t"/>
            <v:textpath style="font-family:&amp;quot;Arial&amp;quot;;font-size:36pt;v-text-kern:t;mso-text-shadow:auto" string="ООО &quot;БиоПласт&quot;"/>
            <v:fill opacity="6425f"/>
            <w10:wrap type="none"/>
          </v:shape>
        </w:pict>
      </w:r>
      <w:r>
        <w:rPr/>
        <w:pict>
          <v:shape style="position:absolute;margin-left:256.936249pt;margin-top:285.595703pt;width:284.7pt;height:36pt;mso-position-horizontal-relative:page;mso-position-vertical-relative:page;z-index:-22576;rotation:315" type="#_x0000_t136" fillcolor="#000000" stroked="f">
            <o:extrusion v:ext="view" autorotationcenter="t"/>
            <v:textpath style="font-family:&amp;quot;Arial&amp;quot;;font-size:36pt;v-text-kern:t;mso-text-shadow:auto" string="ООО &quot;БиоПласт&quot;"/>
            <v:fill opacity="6425f"/>
            <w10:wrap type="none"/>
          </v:shape>
        </w:pict>
      </w:r>
      <w:r>
        <w:rPr/>
        <w:pict>
          <v:shape style="position:absolute;margin-left:341.471191pt;margin-top:314.500671pt;width:180pt;height:36pt;mso-position-horizontal-relative:page;mso-position-vertical-relative:page;z-index:-22552;rotation:315" type="#_x0000_t136" fillcolor="#000000" stroked="f">
            <o:extrusion v:ext="view" autorotationcenter="t"/>
            <v:textpath style="font-family:&amp;quot;Arial&amp;quot;;font-size:36pt;v-text-kern:t;mso-text-shadow:auto" string="ТМ HELYX"/>
            <v:fill opacity="6425f"/>
            <w10:wrap type="none"/>
          </v:shape>
        </w:pict>
      </w:r>
      <w:r>
        <w:rPr/>
        <w:pict>
          <v:shape style="position:absolute;margin-left:348.577393pt;margin-top:377.236816pt;width:284.7pt;height:36pt;mso-position-horizontal-relative:page;mso-position-vertical-relative:page;z-index:-22504;rotation:315" type="#_x0000_t136" fillcolor="#000000" stroked="f">
            <o:extrusion v:ext="view" autorotationcenter="t"/>
            <v:textpath style="font-family:&amp;quot;Arial&amp;quot;;font-size:36pt;v-text-kern:t;mso-text-shadow:auto" string="ООО &quot;БиоПласт&quot;"/>
            <v:fill opacity="6425f"/>
            <w10:wrap type="none"/>
          </v:shape>
        </w:pict>
      </w:r>
      <w:r>
        <w:rPr>
          <w:rFonts w:ascii="Times New Roman"/>
        </w:rPr>
        <w:drawing>
          <wp:inline distT="0" distB="0" distL="0" distR="0">
            <wp:extent cx="2381250" cy="89535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4"/>
        <w:rPr>
          <w:rFonts w:ascii="Times New Roman"/>
          <w:sz w:val="10"/>
        </w:rPr>
      </w:pPr>
    </w:p>
    <w:p>
      <w:pPr>
        <w:spacing w:before="100" w:after="13"/>
        <w:ind w:left="4322" w:right="4046" w:firstLine="0"/>
        <w:jc w:val="center"/>
        <w:rPr>
          <w:b/>
          <w:sz w:val="22"/>
        </w:rPr>
      </w:pPr>
      <w:r>
        <w:rPr/>
        <w:pict>
          <v:shape style="position:absolute;margin-left:249.830048pt;margin-top:111.331711pt;width:180pt;height:36pt;mso-position-horizontal-relative:page;mso-position-vertical-relative:paragraph;z-index:-22648;rotation:315" type="#_x0000_t136" fillcolor="#000000" stroked="f">
            <o:extrusion v:ext="view" autorotationcenter="t"/>
            <v:textpath style="font-family:&amp;quot;Arial&amp;quot;;font-size:36pt;v-text-kern:t;mso-text-shadow:auto" string="ТМ HELYX"/>
            <v:fill opacity="6425f"/>
            <w10:wrap type="none"/>
          </v:shape>
        </w:pict>
      </w:r>
      <w:r>
        <w:rPr>
          <w:b/>
          <w:sz w:val="22"/>
        </w:rPr>
        <w:t>Опросный лист на ПНС HELYX</w:t>
      </w:r>
    </w:p>
    <w:tbl>
      <w:tblPr>
        <w:tblW w:w="0" w:type="auto"/>
        <w:jc w:val="left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3401"/>
        <w:gridCol w:w="1275"/>
        <w:gridCol w:w="845"/>
        <w:gridCol w:w="149"/>
        <w:gridCol w:w="708"/>
        <w:gridCol w:w="142"/>
        <w:gridCol w:w="142"/>
        <w:gridCol w:w="425"/>
        <w:gridCol w:w="144"/>
        <w:gridCol w:w="708"/>
        <w:gridCol w:w="2410"/>
      </w:tblGrid>
      <w:tr>
        <w:trPr>
          <w:trHeight w:val="280" w:hRule="atLeast"/>
        </w:trPr>
        <w:tc>
          <w:tcPr>
            <w:tcW w:w="8474" w:type="dxa"/>
            <w:gridSpan w:val="11"/>
          </w:tcPr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Заказчик: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2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00539" cy="1726692"/>
                  <wp:effectExtent l="0" t="0" r="0" b="0"/>
                  <wp:docPr id="3" name="image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39" cy="172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2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00645" cy="1227963"/>
                  <wp:effectExtent l="0" t="0" r="0" b="0"/>
                  <wp:docPr id="5" name="image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645" cy="1227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8474" w:type="dxa"/>
            <w:gridSpan w:val="11"/>
          </w:tcPr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Адрес объекта: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8474" w:type="dxa"/>
            <w:gridSpan w:val="11"/>
          </w:tcPr>
          <w:p>
            <w:pPr>
              <w:pStyle w:val="TableParagraph"/>
              <w:tabs>
                <w:tab w:pos="3548" w:val="left" w:leader="none"/>
              </w:tabs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Контактное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лицо:</w:t>
              <w:tab/>
              <w:t>Телефон/факс/e-mail: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</w:tcPr>
          <w:p>
            <w:pPr>
              <w:pStyle w:val="TableParagraph"/>
              <w:ind w:left="2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Марка насосов:</w:t>
            </w:r>
          </w:p>
        </w:tc>
        <w:tc>
          <w:tcPr>
            <w:tcW w:w="212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Кол-во, шт: рабочий</w:t>
            </w:r>
          </w:p>
        </w:tc>
        <w:tc>
          <w:tcPr>
            <w:tcW w:w="1141" w:type="dxa"/>
            <w:gridSpan w:val="4"/>
            <w:tcBorders>
              <w:left w:val="single" w:sz="6" w:space="0" w:color="000000"/>
            </w:tcBorders>
          </w:tcPr>
          <w:p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в резерв</w:t>
            </w:r>
          </w:p>
        </w:tc>
        <w:tc>
          <w:tcPr>
            <w:tcW w:w="1277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  <w:vMerge w:val="restart"/>
          </w:tcPr>
          <w:p>
            <w:pPr>
              <w:pStyle w:val="TableParagraph"/>
              <w:spacing w:before="17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Насосная установка :</w:t>
            </w:r>
          </w:p>
        </w:tc>
        <w:tc>
          <w:tcPr>
            <w:tcW w:w="2120" w:type="dxa"/>
            <w:gridSpan w:val="2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Расход Q , м3/ч</w:t>
            </w:r>
          </w:p>
        </w:tc>
        <w:tc>
          <w:tcPr>
            <w:tcW w:w="2417" w:type="dxa"/>
            <w:gridSpan w:val="7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Напор H, м</w:t>
            </w:r>
          </w:p>
        </w:tc>
        <w:tc>
          <w:tcPr>
            <w:tcW w:w="2417" w:type="dxa"/>
            <w:gridSpan w:val="7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</w:tcPr>
          <w:p>
            <w:pPr>
              <w:pStyle w:val="TableParagraph"/>
              <w:ind w:left="20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Диаметр ПНС    D, мм</w:t>
            </w:r>
          </w:p>
        </w:tc>
        <w:tc>
          <w:tcPr>
            <w:tcW w:w="3260" w:type="dxa"/>
            <w:gridSpan w:val="6"/>
          </w:tcPr>
          <w:p>
            <w:pPr>
              <w:pStyle w:val="TableParagraph"/>
              <w:spacing w:line="234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Высота ПНС общая    Н, мм</w:t>
            </w:r>
          </w:p>
        </w:tc>
        <w:tc>
          <w:tcPr>
            <w:tcW w:w="1277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</w:tcPr>
          <w:p>
            <w:pPr>
              <w:pStyle w:val="TableParagraph"/>
              <w:spacing w:before="24"/>
              <w:ind w:left="2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38" w:type="dxa"/>
            <w:gridSpan w:val="10"/>
          </w:tcPr>
          <w:p>
            <w:pPr>
              <w:pStyle w:val="TableParagraph"/>
              <w:tabs>
                <w:tab w:pos="3307" w:val="left" w:leader="none"/>
                <w:tab w:pos="3965" w:val="left" w:leader="none"/>
              </w:tabs>
              <w:spacing w:before="24"/>
              <w:ind w:left="100"/>
              <w:rPr>
                <w:sz w:val="20"/>
              </w:rPr>
            </w:pPr>
            <w:r>
              <w:rPr>
                <w:sz w:val="20"/>
              </w:rPr>
              <w:t>Установка под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проезжей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частью:</w:t>
              <w:tab/>
            </w: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sz w:val="20"/>
              </w:rPr>
              <w:t>Да</w:t>
              <w:tab/>
            </w: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Нет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8474" w:type="dxa"/>
            <w:gridSpan w:val="11"/>
          </w:tcPr>
          <w:p>
            <w:pPr>
              <w:pStyle w:val="TableParagraph"/>
              <w:ind w:left="3381" w:right="3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ВХОД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</w:tcPr>
          <w:p>
            <w:pPr>
              <w:pStyle w:val="TableParagraph"/>
              <w:ind w:left="20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519" w:type="dxa"/>
            <w:gridSpan w:val="6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Количество подводящих трубопроводов</w:t>
            </w:r>
          </w:p>
        </w:tc>
        <w:tc>
          <w:tcPr>
            <w:tcW w:w="567" w:type="dxa"/>
            <w:gridSpan w:val="2"/>
          </w:tcPr>
          <w:p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536" w:type="dxa"/>
          </w:tcPr>
          <w:p>
            <w:pPr>
              <w:pStyle w:val="TableParagraph"/>
              <w:spacing w:before="117"/>
              <w:ind w:left="20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519" w:type="dxa"/>
            <w:gridSpan w:val="6"/>
          </w:tcPr>
          <w:p>
            <w:pPr>
              <w:pStyle w:val="TableParagraph"/>
              <w:spacing w:line="234" w:lineRule="exact" w:before="0"/>
              <w:ind w:left="100"/>
              <w:rPr>
                <w:sz w:val="20"/>
              </w:rPr>
            </w:pPr>
            <w:r>
              <w:rPr>
                <w:sz w:val="20"/>
              </w:rPr>
              <w:t>Наружный диаметр и толщина стенки подводящего трубопровода, D</w:t>
            </w:r>
          </w:p>
          <w:p>
            <w:pPr>
              <w:pStyle w:val="TableParagraph"/>
              <w:spacing w:line="215" w:lineRule="exact" w:before="0"/>
              <w:ind w:left="100"/>
              <w:rPr>
                <w:sz w:val="20"/>
              </w:rPr>
            </w:pPr>
            <w:r>
              <w:rPr>
                <w:sz w:val="20"/>
              </w:rPr>
              <w:t>вх</w:t>
            </w:r>
          </w:p>
        </w:tc>
        <w:tc>
          <w:tcPr>
            <w:tcW w:w="567" w:type="dxa"/>
            <w:gridSpan w:val="2"/>
          </w:tcPr>
          <w:p>
            <w:pPr>
              <w:pStyle w:val="TableParagraph"/>
              <w:spacing w:before="117"/>
              <w:ind w:left="144"/>
              <w:rPr>
                <w:sz w:val="20"/>
              </w:rPr>
            </w:pPr>
            <w:r>
              <w:rPr>
                <w:sz w:val="20"/>
              </w:rPr>
              <w:t>мм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</w:tcPr>
          <w:p>
            <w:pPr>
              <w:pStyle w:val="TableParagraph"/>
              <w:ind w:left="206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519" w:type="dxa"/>
            <w:gridSpan w:val="6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Глубина залегания подводящего трубопровода (лоток), h вх</w:t>
            </w:r>
          </w:p>
        </w:tc>
        <w:tc>
          <w:tcPr>
            <w:tcW w:w="567" w:type="dxa"/>
            <w:gridSpan w:val="2"/>
          </w:tcPr>
          <w:p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мм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</w:tcPr>
          <w:p>
            <w:pPr>
              <w:pStyle w:val="TableParagraph"/>
              <w:ind w:left="20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519" w:type="dxa"/>
            <w:gridSpan w:val="6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Материал подводящего трубопровода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536" w:type="dxa"/>
          </w:tcPr>
          <w:p>
            <w:pPr>
              <w:pStyle w:val="TableParagraph"/>
              <w:spacing w:before="114"/>
              <w:ind w:left="206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938" w:type="dxa"/>
            <w:gridSpan w:val="10"/>
          </w:tcPr>
          <w:p>
            <w:pPr>
              <w:pStyle w:val="TableParagraph"/>
              <w:spacing w:line="233" w:lineRule="exact" w:before="0"/>
              <w:ind w:left="100"/>
              <w:rPr>
                <w:sz w:val="20"/>
              </w:rPr>
            </w:pPr>
            <w:r>
              <w:rPr>
                <w:sz w:val="20"/>
              </w:rPr>
              <w:t>Предполагаемый тип соединения подводящего трубопровода с ПНС</w:t>
            </w:r>
          </w:p>
          <w:p>
            <w:pPr>
              <w:pStyle w:val="TableParagraph"/>
              <w:tabs>
                <w:tab w:pos="1398" w:val="left" w:leader="none"/>
                <w:tab w:pos="2681" w:val="left" w:leader="none"/>
              </w:tabs>
              <w:spacing w:line="215" w:lineRule="exact" w:before="0"/>
              <w:ind w:left="10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Фланец</w:t>
              <w:tab/>
            </w: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sz w:val="20"/>
              </w:rPr>
              <w:t>Раструб</w:t>
              <w:tab/>
            </w: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sz w:val="20"/>
              </w:rPr>
              <w:t>Гильза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</w:tcPr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8" w:type="dxa"/>
            <w:gridSpan w:val="5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Направление подводящего трубопровода</w:t>
            </w:r>
          </w:p>
        </w:tc>
        <w:tc>
          <w:tcPr>
            <w:tcW w:w="853" w:type="dxa"/>
            <w:gridSpan w:val="4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70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8474" w:type="dxa"/>
            <w:gridSpan w:val="11"/>
          </w:tcPr>
          <w:p>
            <w:pPr>
              <w:pStyle w:val="TableParagraph"/>
              <w:ind w:left="3380" w:right="3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ВЫХОД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</w:tcPr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78" w:type="dxa"/>
            <w:gridSpan w:val="5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Количество напорных трубопроводов</w:t>
            </w:r>
          </w:p>
        </w:tc>
        <w:tc>
          <w:tcPr>
            <w:tcW w:w="853" w:type="dxa"/>
            <w:gridSpan w:val="4"/>
          </w:tcPr>
          <w:p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70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536" w:type="dxa"/>
          </w:tcPr>
          <w:p>
            <w:pPr>
              <w:pStyle w:val="TableParagraph"/>
              <w:spacing w:before="114"/>
              <w:ind w:left="15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78" w:type="dxa"/>
            <w:gridSpan w:val="5"/>
          </w:tcPr>
          <w:p>
            <w:pPr>
              <w:pStyle w:val="TableParagraph"/>
              <w:spacing w:line="232" w:lineRule="exact" w:before="4"/>
              <w:ind w:left="100"/>
              <w:rPr>
                <w:sz w:val="20"/>
              </w:rPr>
            </w:pPr>
            <w:r>
              <w:rPr>
                <w:sz w:val="20"/>
              </w:rPr>
              <w:t>Наружный диаметр и толщина стенки внешнего напорного трубопровода,  D вых</w:t>
            </w:r>
          </w:p>
        </w:tc>
        <w:tc>
          <w:tcPr>
            <w:tcW w:w="853" w:type="dxa"/>
            <w:gridSpan w:val="4"/>
          </w:tcPr>
          <w:p>
            <w:pPr>
              <w:pStyle w:val="TableParagraph"/>
              <w:spacing w:before="114"/>
              <w:ind w:left="266" w:right="267"/>
              <w:jc w:val="center"/>
              <w:rPr>
                <w:sz w:val="20"/>
              </w:rPr>
            </w:pPr>
            <w:r>
              <w:rPr>
                <w:sz w:val="20"/>
              </w:rPr>
              <w:t>мм</w:t>
            </w:r>
          </w:p>
        </w:tc>
        <w:tc>
          <w:tcPr>
            <w:tcW w:w="70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536" w:type="dxa"/>
          </w:tcPr>
          <w:p>
            <w:pPr>
              <w:pStyle w:val="TableParagraph"/>
              <w:spacing w:before="25"/>
              <w:ind w:left="15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378" w:type="dxa"/>
            <w:gridSpan w:val="5"/>
          </w:tcPr>
          <w:p>
            <w:pPr>
              <w:pStyle w:val="TableParagraph"/>
              <w:spacing w:before="25"/>
              <w:ind w:left="100"/>
              <w:rPr>
                <w:sz w:val="20"/>
              </w:rPr>
            </w:pPr>
            <w:r>
              <w:rPr>
                <w:sz w:val="20"/>
              </w:rPr>
              <w:t>Глубина залегания напорного трубопровода (ось),  h вых</w:t>
            </w:r>
          </w:p>
        </w:tc>
        <w:tc>
          <w:tcPr>
            <w:tcW w:w="853" w:type="dxa"/>
            <w:gridSpan w:val="4"/>
          </w:tcPr>
          <w:p>
            <w:pPr>
              <w:pStyle w:val="TableParagraph"/>
              <w:spacing w:before="25"/>
              <w:ind w:left="266" w:right="267"/>
              <w:jc w:val="center"/>
              <w:rPr>
                <w:sz w:val="20"/>
              </w:rPr>
            </w:pPr>
            <w:r>
              <w:rPr>
                <w:sz w:val="20"/>
              </w:rPr>
              <w:t>мм</w:t>
            </w:r>
          </w:p>
        </w:tc>
        <w:tc>
          <w:tcPr>
            <w:tcW w:w="70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</w:tcPr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78" w:type="dxa"/>
            <w:gridSpan w:val="5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Направление напорного трубопровода</w:t>
            </w:r>
          </w:p>
        </w:tc>
        <w:tc>
          <w:tcPr>
            <w:tcW w:w="853" w:type="dxa"/>
            <w:gridSpan w:val="4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70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8474" w:type="dxa"/>
            <w:gridSpan w:val="11"/>
          </w:tcPr>
          <w:p>
            <w:pPr>
              <w:pStyle w:val="TableParagraph"/>
              <w:spacing w:before="25"/>
              <w:ind w:left="3381" w:right="3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КОМПЛЕКТАЦИЯ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</w:tcPr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676" w:type="dxa"/>
            <w:gridSpan w:val="2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Форма люка</w:t>
            </w:r>
          </w:p>
        </w:tc>
        <w:tc>
          <w:tcPr>
            <w:tcW w:w="3262" w:type="dxa"/>
            <w:gridSpan w:val="8"/>
          </w:tcPr>
          <w:p>
            <w:pPr>
              <w:pStyle w:val="TableParagraph"/>
              <w:ind w:left="880"/>
              <w:rPr>
                <w:sz w:val="20"/>
              </w:rPr>
            </w:pPr>
            <w:r>
              <w:rPr>
                <w:sz w:val="20"/>
              </w:rPr>
              <w:t>Прямоугольный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</w:tcPr>
          <w:p>
            <w:pPr>
              <w:pStyle w:val="TableParagraph"/>
              <w:spacing w:before="25"/>
              <w:ind w:left="15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676" w:type="dxa"/>
            <w:gridSpan w:val="2"/>
          </w:tcPr>
          <w:p>
            <w:pPr>
              <w:pStyle w:val="TableParagraph"/>
              <w:spacing w:before="25"/>
              <w:ind w:left="100"/>
              <w:rPr>
                <w:sz w:val="20"/>
              </w:rPr>
            </w:pPr>
            <w:r>
              <w:rPr>
                <w:sz w:val="20"/>
              </w:rPr>
              <w:t>Материал лестницы</w:t>
            </w:r>
          </w:p>
        </w:tc>
        <w:tc>
          <w:tcPr>
            <w:tcW w:w="3262" w:type="dxa"/>
            <w:gridSpan w:val="8"/>
          </w:tcPr>
          <w:p>
            <w:pPr>
              <w:pStyle w:val="TableParagraph"/>
              <w:spacing w:before="25"/>
              <w:ind w:left="1070"/>
              <w:rPr>
                <w:sz w:val="20"/>
              </w:rPr>
            </w:pPr>
            <w:r>
              <w:rPr>
                <w:sz w:val="20"/>
              </w:rPr>
              <w:t>Нержавейка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</w:tcPr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676" w:type="dxa"/>
            <w:gridSpan w:val="2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Материал люка</w:t>
            </w:r>
          </w:p>
        </w:tc>
        <w:tc>
          <w:tcPr>
            <w:tcW w:w="3262" w:type="dxa"/>
            <w:gridSpan w:val="8"/>
          </w:tcPr>
          <w:p>
            <w:pPr>
              <w:pStyle w:val="TableParagraph"/>
              <w:ind w:left="935"/>
              <w:rPr>
                <w:sz w:val="20"/>
              </w:rPr>
            </w:pPr>
            <w:r>
              <w:rPr>
                <w:sz w:val="20"/>
              </w:rPr>
              <w:t>Стеклопластик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</w:tcPr>
          <w:p>
            <w:pPr>
              <w:pStyle w:val="TableParagraph"/>
              <w:spacing w:before="25"/>
              <w:ind w:left="15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676" w:type="dxa"/>
            <w:gridSpan w:val="2"/>
          </w:tcPr>
          <w:p>
            <w:pPr>
              <w:pStyle w:val="TableParagraph"/>
              <w:spacing w:before="25"/>
              <w:ind w:left="100"/>
              <w:rPr>
                <w:sz w:val="20"/>
              </w:rPr>
            </w:pPr>
            <w:r>
              <w:rPr>
                <w:sz w:val="20"/>
              </w:rPr>
              <w:t>Направление ввода кабелей ПНС</w:t>
            </w:r>
          </w:p>
        </w:tc>
        <w:tc>
          <w:tcPr>
            <w:tcW w:w="994" w:type="dxa"/>
            <w:gridSpan w:val="2"/>
          </w:tcPr>
          <w:p>
            <w:pPr>
              <w:pStyle w:val="TableParagraph"/>
              <w:spacing w:before="25"/>
              <w:ind w:left="239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2269" w:type="dxa"/>
            <w:gridSpan w:val="6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</w:tcPr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938" w:type="dxa"/>
            <w:gridSpan w:val="10"/>
          </w:tcPr>
          <w:p>
            <w:pPr>
              <w:pStyle w:val="TableParagraph"/>
              <w:tabs>
                <w:tab w:pos="1790" w:val="left" w:leader="none"/>
                <w:tab w:pos="2450" w:val="left" w:leader="none"/>
                <w:tab w:pos="3567" w:val="left" w:leader="none"/>
                <w:tab w:pos="5376" w:val="left" w:leader="none"/>
                <w:tab w:pos="6034" w:val="left" w:leader="none"/>
              </w:tabs>
              <w:ind w:left="100"/>
              <w:rPr>
                <w:sz w:val="20"/>
              </w:rPr>
            </w:pPr>
            <w:r>
              <w:rPr>
                <w:sz w:val="20"/>
              </w:rPr>
              <w:t>Теплоизоляция:</w:t>
              <w:tab/>
            </w: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pacing w:val="38"/>
                <w:sz w:val="20"/>
              </w:rPr>
              <w:t> </w:t>
            </w:r>
            <w:r>
              <w:rPr>
                <w:sz w:val="20"/>
              </w:rPr>
              <w:t>Да</w:t>
              <w:tab/>
            </w: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Нет</w:t>
              <w:tab/>
              <w:t>Греющий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кабель:</w:t>
              <w:tab/>
            </w: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sz w:val="20"/>
              </w:rPr>
              <w:t>Да</w:t>
              <w:tab/>
            </w: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Нет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6" w:type="dxa"/>
          </w:tcPr>
          <w:p>
            <w:pPr>
              <w:pStyle w:val="TableParagraph"/>
              <w:spacing w:before="26"/>
              <w:ind w:left="15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676" w:type="dxa"/>
            <w:gridSpan w:val="2"/>
          </w:tcPr>
          <w:p>
            <w:pPr>
              <w:pStyle w:val="TableParagraph"/>
              <w:spacing w:before="26"/>
              <w:ind w:left="100"/>
              <w:rPr>
                <w:sz w:val="20"/>
              </w:rPr>
            </w:pPr>
            <w:r>
              <w:rPr>
                <w:sz w:val="20"/>
              </w:rPr>
              <w:t>Глубина теплоизоляции</w:t>
            </w:r>
          </w:p>
        </w:tc>
        <w:tc>
          <w:tcPr>
            <w:tcW w:w="994" w:type="dxa"/>
            <w:gridSpan w:val="2"/>
          </w:tcPr>
          <w:p>
            <w:pPr>
              <w:pStyle w:val="TableParagraph"/>
              <w:spacing w:before="26"/>
              <w:ind w:left="337" w:right="337"/>
              <w:jc w:val="center"/>
              <w:rPr>
                <w:sz w:val="20"/>
              </w:rPr>
            </w:pPr>
            <w:r>
              <w:rPr>
                <w:sz w:val="20"/>
              </w:rPr>
              <w:t>мм</w:t>
            </w:r>
          </w:p>
        </w:tc>
        <w:tc>
          <w:tcPr>
            <w:tcW w:w="2269" w:type="dxa"/>
            <w:gridSpan w:val="6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36" w:type="dxa"/>
          </w:tcPr>
          <w:p>
            <w:pPr>
              <w:pStyle w:val="TableParagraph"/>
              <w:spacing w:line="230" w:lineRule="exact" w:before="11"/>
              <w:ind w:left="15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348" w:type="dxa"/>
            <w:gridSpan w:val="11"/>
          </w:tcPr>
          <w:p>
            <w:pPr>
              <w:pStyle w:val="TableParagraph"/>
              <w:spacing w:line="234" w:lineRule="exact" w:before="0"/>
              <w:ind w:left="100"/>
              <w:rPr>
                <w:sz w:val="20"/>
              </w:rPr>
            </w:pPr>
            <w:r>
              <w:rPr>
                <w:sz w:val="20"/>
              </w:rPr>
              <w:t>Обязательные дополнения:</w:t>
            </w:r>
          </w:p>
        </w:tc>
      </w:tr>
      <w:tr>
        <w:trPr>
          <w:trHeight w:val="920" w:hRule="atLeast"/>
        </w:trPr>
        <w:tc>
          <w:tcPr>
            <w:tcW w:w="10884" w:type="dxa"/>
            <w:gridSpan w:val="12"/>
          </w:tcPr>
          <w:p>
            <w:pPr>
              <w:pStyle w:val="TableParagraph"/>
              <w:spacing w:line="234" w:lineRule="exact" w:before="0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Дополнительные требования</w:t>
            </w:r>
            <w:r>
              <w:rPr>
                <w:sz w:val="20"/>
              </w:rPr>
              <w:t>:</w:t>
            </w:r>
          </w:p>
        </w:tc>
      </w:tr>
      <w:tr>
        <w:trPr>
          <w:trHeight w:val="880" w:hRule="atLeast"/>
        </w:trPr>
        <w:tc>
          <w:tcPr>
            <w:tcW w:w="10884" w:type="dxa"/>
            <w:gridSpan w:val="12"/>
          </w:tcPr>
          <w:p>
            <w:pPr>
              <w:pStyle w:val="TableParagraph"/>
              <w:spacing w:line="234" w:lineRule="exact" w:before="0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Задание на шкаф управления</w:t>
            </w:r>
            <w:r>
              <w:rPr>
                <w:sz w:val="20"/>
              </w:rPr>
              <w:t>:</w:t>
            </w:r>
          </w:p>
        </w:tc>
      </w:tr>
    </w:tbl>
    <w:p>
      <w:pPr>
        <w:pStyle w:val="BodyText"/>
        <w:tabs>
          <w:tab w:pos="1233" w:val="left" w:leader="none"/>
          <w:tab w:pos="2487" w:val="left" w:leader="none"/>
          <w:tab w:pos="2837" w:val="left" w:leader="none"/>
          <w:tab w:pos="5700" w:val="left" w:leader="none"/>
        </w:tabs>
        <w:spacing w:line="234" w:lineRule="exact"/>
        <w:ind w:left="368"/>
        <w:rPr>
          <w:rFonts w:ascii="Times New Roman" w:hAnsi="Times New Roman"/>
        </w:rPr>
      </w:pPr>
      <w:r>
        <w:rPr/>
        <w:pict>
          <v:shape style="position:absolute;margin-left:53.018875pt;margin-top:-119.090096pt;width:180pt;height:36pt;mso-position-horizontal-relative:page;mso-position-vertical-relative:paragraph;z-index:-22624;rotation:315" type="#_x0000_t136" fillcolor="#000000" stroked="f">
            <o:extrusion v:ext="view" autorotationcenter="t"/>
            <v:textpath style="font-family:&amp;quot;Arial&amp;quot;;font-size:36pt;v-text-kern:t;mso-text-shadow:auto" string="ТМ HELYX"/>
            <v:fill opacity="6425f"/>
            <w10:wrap type="none"/>
          </v:shape>
        </w:pict>
      </w:r>
      <w:r>
        <w:rPr/>
        <w:pict>
          <v:shape style="position:absolute;margin-left:68.236824pt;margin-top:-125.550781pt;width:284.7pt;height:36pt;mso-position-horizontal-relative:page;mso-position-vertical-relative:paragraph;z-index:-22600;rotation:315" type="#_x0000_t136" fillcolor="#000000" stroked="f">
            <o:extrusion v:ext="view" autorotationcenter="t"/>
            <v:textpath style="font-family:&amp;quot;Arial&amp;quot;;font-size:36pt;v-text-kern:t;mso-text-shadow:auto" string="ООО &quot;БиоПласт&quot;"/>
            <v:fill opacity="6425f"/>
            <w10:wrap type="none"/>
          </v:shape>
        </w:pict>
      </w:r>
      <w:r>
        <w:rPr/>
        <w:pict>
          <v:shape style="position:absolute;margin-left:144.660019pt;margin-top:-27.448971pt;width:180pt;height:36pt;mso-position-horizontal-relative:page;mso-position-vertical-relative:paragraph;z-index:-22528;rotation:315" type="#_x0000_t136" fillcolor="#000000" stroked="f">
            <o:extrusion v:ext="view" autorotationcenter="t"/>
            <v:textpath style="font-family:&amp;quot;Arial&amp;quot;;font-size:36pt;v-text-kern:t;mso-text-shadow:auto" string="ТМ HELYX"/>
            <v:fill opacity="6425f"/>
            <w10:wrap type="none"/>
          </v:shape>
        </w:pict>
      </w:r>
      <w:r>
        <w:rPr/>
        <w:t>Дата</w:t>
      </w:r>
      <w:r>
        <w:rPr>
          <w:spacing w:val="-1"/>
        </w:rPr>
        <w:t> </w:t>
      </w:r>
      <w:r>
        <w:rPr/>
        <w:t>«</w:t>
      </w:r>
      <w:r>
        <w:rPr>
          <w:u w:val="single"/>
        </w:rPr>
        <w:t> </w:t>
        <w:tab/>
      </w:r>
      <w:r>
        <w:rPr/>
        <w:t>»</w:t>
      </w:r>
      <w:r>
        <w:rPr>
          <w:u w:val="single"/>
        </w:rPr>
        <w:t> </w:t>
        <w:tab/>
      </w:r>
      <w:r>
        <w:rPr/>
        <w:tab/>
        <w:t>Подпись и</w:t>
      </w:r>
      <w:r>
        <w:rPr>
          <w:spacing w:val="-4"/>
        </w:rPr>
        <w:t> </w:t>
      </w:r>
      <w:r>
        <w:rPr/>
        <w:t>ФИО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7"/>
        <w:rPr>
          <w:rFonts w:ascii="Times New Roman"/>
          <w:sz w:val="11"/>
        </w:rPr>
      </w:pPr>
    </w:p>
    <w:p>
      <w:pPr>
        <w:pStyle w:val="BodyText"/>
        <w:spacing w:before="100"/>
        <w:ind w:left="368" w:right="871"/>
      </w:pPr>
      <w:r>
        <w:rPr/>
        <w:t>Прикрепите заполненный опросный лист к форме </w:t>
      </w:r>
      <w:hyperlink r:id="rId8">
        <w:r>
          <w:rPr>
            <w:color w:val="0000FF"/>
            <w:u w:val="single" w:color="0000FF"/>
          </w:rPr>
          <w:t>on-line заказа</w:t>
        </w:r>
      </w:hyperlink>
      <w:r>
        <w:rPr>
          <w:color w:val="0000FF"/>
        </w:rPr>
        <w:t> </w:t>
      </w:r>
      <w:r>
        <w:rPr/>
        <w:t>на сайте, или отправьте на e-mail: </w:t>
      </w:r>
      <w:hyperlink r:id="rId9">
        <w:r>
          <w:rPr>
            <w:color w:val="0000FF"/>
            <w:u w:val="single" w:color="0000FF"/>
          </w:rPr>
          <w:t>zakaz@helyx.ru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spacing w:before="100"/>
        <w:ind w:left="0" w:right="1760" w:firstLine="0"/>
        <w:jc w:val="right"/>
        <w:rPr>
          <w:rFonts w:ascii="Tahoma"/>
          <w:sz w:val="18"/>
        </w:rPr>
      </w:pPr>
      <w:r>
        <w:rPr/>
        <w:pict>
          <v:rect style="position:absolute;margin-left:553.049988pt;margin-top:-26.932606pt;width:41.91pt;height:14.15pt;mso-position-horizontal-relative:page;mso-position-vertical-relative:paragraph;z-index:0" filled="true" fillcolor="#6bb32e" stroked="false">
            <v:fill type="solid"/>
            <w10:wrap type="none"/>
          </v:rect>
        </w:pict>
      </w:r>
      <w:r>
        <w:rPr/>
        <w:pict>
          <v:rect style="position:absolute;margin-left:553.049988pt;margin-top:.067394pt;width:41.91pt;height:14.15pt;mso-position-horizontal-relative:page;mso-position-vertical-relative:paragraph;z-index:1048" filled="true" fillcolor="#007739" stroked="false">
            <v:fill type="solid"/>
            <w10:wrap type="none"/>
          </v:rect>
        </w:pict>
      </w:r>
      <w:r>
        <w:rPr>
          <w:rFonts w:ascii="Tahoma"/>
          <w:color w:val="009438"/>
          <w:sz w:val="18"/>
        </w:rPr>
        <w:t>helyx.ru</w:t>
      </w:r>
    </w:p>
    <w:sectPr>
      <w:type w:val="continuous"/>
      <w:pgSz w:w="11900" w:h="16850"/>
      <w:pgMar w:top="700" w:bottom="0" w:left="3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Tahoma">
    <w:altName w:val="Tahoma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helyx.ru/online-zakaz/" TargetMode="External"/><Relationship Id="rId9" Type="http://schemas.openxmlformats.org/officeDocument/2006/relationships/hyperlink" Target="mailto:zakaz@helyx.r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dcterms:created xsi:type="dcterms:W3CDTF">2020-01-14T11:28:15Z</dcterms:created>
  <dcterms:modified xsi:type="dcterms:W3CDTF">2020-01-14T11:28:15Z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2020-01-14T00:00:00Z</vt:filetime>
  </property>
</Properties>
</file>